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252" w:rsidRPr="001450AE" w:rsidRDefault="00F409F8" w:rsidP="00F409F8">
      <w:pPr>
        <w:jc w:val="center"/>
        <w:rPr>
          <w:rFonts w:ascii="Times New Roman" w:hAnsi="Times New Roman" w:cs="Times New Roman"/>
          <w:b/>
          <w:sz w:val="36"/>
          <w:szCs w:val="36"/>
        </w:rPr>
      </w:pPr>
      <w:r w:rsidRPr="001450AE">
        <w:rPr>
          <w:rFonts w:ascii="Times New Roman" w:hAnsi="Times New Roman" w:cs="Times New Roman"/>
          <w:b/>
          <w:sz w:val="36"/>
          <w:szCs w:val="36"/>
        </w:rPr>
        <w:t>BÀI THU HOACH</w:t>
      </w:r>
    </w:p>
    <w:p w:rsidR="00F409F8" w:rsidRDefault="00F409F8" w:rsidP="00F409F8">
      <w:pPr>
        <w:jc w:val="center"/>
        <w:rPr>
          <w:rFonts w:ascii="Times New Roman" w:hAnsi="Times New Roman" w:cs="Times New Roman"/>
          <w:b/>
          <w:sz w:val="36"/>
          <w:szCs w:val="36"/>
        </w:rPr>
      </w:pPr>
      <w:r w:rsidRPr="001450AE">
        <w:rPr>
          <w:rFonts w:ascii="Times New Roman" w:hAnsi="Times New Roman" w:cs="Times New Roman"/>
          <w:b/>
          <w:sz w:val="36"/>
          <w:szCs w:val="36"/>
        </w:rPr>
        <w:t>NGHỊ QUYẾT TRUNG ƯƠNG 6, KHÓA XII</w:t>
      </w:r>
    </w:p>
    <w:p w:rsidR="001450AE" w:rsidRDefault="001450AE" w:rsidP="001450AE">
      <w:pPr>
        <w:rPr>
          <w:rFonts w:ascii="Times New Roman" w:hAnsi="Times New Roman" w:cs="Times New Roman"/>
          <w:sz w:val="36"/>
          <w:szCs w:val="36"/>
        </w:rPr>
      </w:pPr>
      <w:r>
        <w:rPr>
          <w:rFonts w:ascii="Times New Roman" w:hAnsi="Times New Roman" w:cs="Times New Roman"/>
          <w:sz w:val="36"/>
          <w:szCs w:val="36"/>
        </w:rPr>
        <w:t>Họ</w:t>
      </w:r>
      <w:r w:rsidR="007B6C7E">
        <w:rPr>
          <w:rFonts w:ascii="Times New Roman" w:hAnsi="Times New Roman" w:cs="Times New Roman"/>
          <w:sz w:val="36"/>
          <w:szCs w:val="36"/>
        </w:rPr>
        <w:t xml:space="preserve"> và tên: Đặng Thu Hà </w:t>
      </w:r>
    </w:p>
    <w:p w:rsidR="001450AE" w:rsidRDefault="001450AE" w:rsidP="001450AE">
      <w:pPr>
        <w:rPr>
          <w:rFonts w:ascii="Times New Roman" w:hAnsi="Times New Roman" w:cs="Times New Roman"/>
          <w:sz w:val="36"/>
          <w:szCs w:val="36"/>
        </w:rPr>
      </w:pPr>
      <w:r>
        <w:rPr>
          <w:rFonts w:ascii="Times New Roman" w:hAnsi="Times New Roman" w:cs="Times New Roman"/>
          <w:sz w:val="36"/>
          <w:szCs w:val="36"/>
        </w:rPr>
        <w:t xml:space="preserve">Chức vụ: nhân viên </w:t>
      </w:r>
    </w:p>
    <w:p w:rsidR="001450AE" w:rsidRDefault="001450AE" w:rsidP="001450AE">
      <w:pPr>
        <w:rPr>
          <w:rFonts w:ascii="Times New Roman" w:hAnsi="Times New Roman" w:cs="Times New Roman"/>
          <w:sz w:val="36"/>
          <w:szCs w:val="36"/>
        </w:rPr>
      </w:pPr>
      <w:r>
        <w:rPr>
          <w:rFonts w:ascii="Times New Roman" w:hAnsi="Times New Roman" w:cs="Times New Roman"/>
          <w:sz w:val="36"/>
          <w:szCs w:val="36"/>
        </w:rPr>
        <w:t>Đơn vị c</w:t>
      </w:r>
      <w:r w:rsidR="007B6C7E">
        <w:rPr>
          <w:rFonts w:ascii="Times New Roman" w:hAnsi="Times New Roman" w:cs="Times New Roman"/>
          <w:sz w:val="36"/>
          <w:szCs w:val="36"/>
        </w:rPr>
        <w:t>ông tác: Trung Tâm Truyền Thông – Thư Viện</w:t>
      </w:r>
    </w:p>
    <w:p w:rsidR="000872FF" w:rsidRDefault="000872FF" w:rsidP="001450AE">
      <w:pPr>
        <w:rPr>
          <w:rFonts w:ascii="Times New Roman" w:hAnsi="Times New Roman" w:cs="Times New Roman"/>
          <w:sz w:val="36"/>
          <w:szCs w:val="36"/>
        </w:rPr>
      </w:pPr>
      <w:r w:rsidRPr="00CD4521">
        <w:rPr>
          <w:rFonts w:ascii="Times New Roman" w:hAnsi="Times New Roman" w:cs="Times New Roman"/>
          <w:b/>
          <w:sz w:val="28"/>
          <w:szCs w:val="28"/>
        </w:rPr>
        <w:t>Câu hỏi</w:t>
      </w:r>
      <w:r>
        <w:rPr>
          <w:rFonts w:ascii="Times New Roman" w:hAnsi="Times New Roman" w:cs="Times New Roman"/>
          <w:sz w:val="36"/>
          <w:szCs w:val="36"/>
        </w:rPr>
        <w:t>:</w:t>
      </w:r>
    </w:p>
    <w:p w:rsidR="00A5006A" w:rsidRPr="00457731" w:rsidRDefault="00A5006A" w:rsidP="001450AE">
      <w:pPr>
        <w:rPr>
          <w:rFonts w:ascii="Arial" w:hAnsi="Arial" w:cs="Arial"/>
          <w:color w:val="000000"/>
          <w:sz w:val="26"/>
          <w:szCs w:val="26"/>
          <w:shd w:val="clear" w:color="auto" w:fill="FFFFFF"/>
        </w:rPr>
      </w:pPr>
      <w:r w:rsidRPr="00457731">
        <w:rPr>
          <w:rFonts w:ascii="Arial" w:hAnsi="Arial" w:cs="Arial"/>
          <w:color w:val="000000"/>
          <w:sz w:val="26"/>
          <w:szCs w:val="26"/>
        </w:rPr>
        <w:t>"</w:t>
      </w:r>
      <w:r w:rsidRPr="00457731">
        <w:rPr>
          <w:rFonts w:ascii="Arial" w:hAnsi="Arial" w:cs="Arial"/>
          <w:color w:val="000000"/>
          <w:sz w:val="26"/>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8C26E3" w:rsidRPr="008C26E3" w:rsidRDefault="008C26E3" w:rsidP="008C26E3">
      <w:pPr>
        <w:numPr>
          <w:ilvl w:val="0"/>
          <w:numId w:val="2"/>
        </w:numPr>
        <w:shd w:val="clear" w:color="auto" w:fill="FFFFFF"/>
        <w:spacing w:after="0" w:line="240" w:lineRule="auto"/>
        <w:ind w:left="600"/>
        <w:jc w:val="both"/>
        <w:rPr>
          <w:rFonts w:ascii="inherit" w:eastAsia="Times New Roman" w:hAnsi="inherit" w:cs="Arial"/>
          <w:sz w:val="26"/>
          <w:szCs w:val="26"/>
        </w:rPr>
      </w:pPr>
      <w:r w:rsidRPr="008C26E3">
        <w:rPr>
          <w:rFonts w:ascii="inherit" w:eastAsia="Times New Roman" w:hAnsi="inherit" w:cs="Arial"/>
          <w:sz w:val="26"/>
          <w:szCs w:val="26"/>
        </w:rPr>
        <w:t>Nghị quyết 19-NQ/TW: Sắp xếp, tổ chức lại các đơn vị sự nghiệp công lập</w:t>
      </w:r>
    </w:p>
    <w:p w:rsidR="008C26E3" w:rsidRPr="008C26E3" w:rsidRDefault="008C26E3" w:rsidP="008C26E3">
      <w:pPr>
        <w:numPr>
          <w:ilvl w:val="0"/>
          <w:numId w:val="2"/>
        </w:numPr>
        <w:shd w:val="clear" w:color="auto" w:fill="FFFFFF"/>
        <w:spacing w:after="0" w:line="240" w:lineRule="auto"/>
        <w:ind w:left="600"/>
        <w:jc w:val="both"/>
        <w:rPr>
          <w:rFonts w:ascii="inherit" w:eastAsia="Times New Roman" w:hAnsi="inherit" w:cs="Arial"/>
          <w:sz w:val="26"/>
          <w:szCs w:val="26"/>
        </w:rPr>
      </w:pPr>
      <w:r w:rsidRPr="008C26E3">
        <w:rPr>
          <w:rFonts w:ascii="inherit" w:eastAsia="Times New Roman" w:hAnsi="inherit" w:cs="Arial"/>
          <w:sz w:val="26"/>
          <w:szCs w:val="26"/>
        </w:rPr>
        <w:t>Nghị quyết 18-NQ/TW: Đổi mới, sắp xếp tổ chức bộ máy của hệ thống chính trị</w:t>
      </w:r>
    </w:p>
    <w:p w:rsidR="008C26E3" w:rsidRPr="008C26E3" w:rsidRDefault="008C26E3" w:rsidP="008C26E3">
      <w:pPr>
        <w:numPr>
          <w:ilvl w:val="0"/>
          <w:numId w:val="2"/>
        </w:numPr>
        <w:shd w:val="clear" w:color="auto" w:fill="FFFFFF"/>
        <w:spacing w:after="0" w:line="240" w:lineRule="auto"/>
        <w:ind w:left="600"/>
        <w:jc w:val="both"/>
        <w:rPr>
          <w:rFonts w:ascii="inherit" w:eastAsia="Times New Roman" w:hAnsi="inherit" w:cs="Arial"/>
          <w:sz w:val="26"/>
          <w:szCs w:val="26"/>
        </w:rPr>
      </w:pPr>
      <w:r w:rsidRPr="008C26E3">
        <w:rPr>
          <w:rFonts w:ascii="inherit" w:eastAsia="Times New Roman" w:hAnsi="inherit" w:cs="Arial"/>
          <w:sz w:val="26"/>
          <w:szCs w:val="26"/>
        </w:rPr>
        <w:t>Nghị quyết 20-NQ/TW: Công tác bảo vệ, chăm sóc và nâng cao sức khỏe nhân dân trong tình hình mới</w:t>
      </w:r>
    </w:p>
    <w:p w:rsidR="008C26E3" w:rsidRPr="008C26E3" w:rsidRDefault="008C26E3" w:rsidP="008C26E3">
      <w:pPr>
        <w:numPr>
          <w:ilvl w:val="0"/>
          <w:numId w:val="2"/>
        </w:numPr>
        <w:shd w:val="clear" w:color="auto" w:fill="FFFFFF"/>
        <w:spacing w:after="0" w:line="240" w:lineRule="auto"/>
        <w:ind w:left="600"/>
        <w:jc w:val="both"/>
        <w:rPr>
          <w:rFonts w:ascii="inherit" w:eastAsia="Times New Roman" w:hAnsi="inherit" w:cs="Arial"/>
          <w:sz w:val="26"/>
          <w:szCs w:val="26"/>
        </w:rPr>
      </w:pPr>
      <w:r w:rsidRPr="008C26E3">
        <w:rPr>
          <w:rFonts w:ascii="inherit" w:eastAsia="Times New Roman" w:hAnsi="inherit" w:cs="Arial"/>
          <w:sz w:val="26"/>
          <w:szCs w:val="26"/>
        </w:rPr>
        <w:t xml:space="preserve">Nghị quyết số 21-NQ/TW ngày 25/10/2017, Hội nghị </w:t>
      </w:r>
      <w:r w:rsidRPr="009A47A9">
        <w:rPr>
          <w:rFonts w:ascii="inherit" w:eastAsia="Times New Roman" w:hAnsi="inherit" w:cs="Arial"/>
          <w:sz w:val="26"/>
          <w:szCs w:val="26"/>
        </w:rPr>
        <w:t xml:space="preserve">lần thứ sáu Ban Chấp hành Trung </w:t>
      </w:r>
      <w:r w:rsidRPr="009A47A9">
        <w:rPr>
          <w:rFonts w:ascii="Arial" w:hAnsi="Arial" w:cs="Arial"/>
          <w:sz w:val="26"/>
          <w:szCs w:val="26"/>
          <w:shd w:val="clear" w:color="auto" w:fill="FFFFFF"/>
        </w:rPr>
        <w:t xml:space="preserve">ương Đảng khóa XII về “ công tác dân số trong tình hình mới” </w:t>
      </w:r>
      <w:r w:rsidR="00CD4521">
        <w:rPr>
          <w:rFonts w:ascii="Arial" w:hAnsi="Arial" w:cs="Arial"/>
          <w:sz w:val="26"/>
          <w:szCs w:val="26"/>
          <w:shd w:val="clear" w:color="auto" w:fill="FFFFFF"/>
        </w:rPr>
        <w:t>B</w:t>
      </w:r>
      <w:r w:rsidRPr="009A47A9">
        <w:rPr>
          <w:rFonts w:ascii="Arial" w:hAnsi="Arial" w:cs="Arial"/>
          <w:sz w:val="26"/>
          <w:szCs w:val="26"/>
          <w:shd w:val="clear" w:color="auto" w:fill="FFFFFF"/>
        </w:rPr>
        <w:t>ản thân quan tâm nhất và tập trung nghiên cứu</w:t>
      </w:r>
      <w:r w:rsidR="000B4A4E" w:rsidRPr="009A47A9">
        <w:rPr>
          <w:rFonts w:ascii="Arial" w:hAnsi="Arial" w:cs="Arial"/>
          <w:sz w:val="26"/>
          <w:szCs w:val="26"/>
          <w:shd w:val="clear" w:color="auto" w:fill="FFFFFF"/>
        </w:rPr>
        <w:t xml:space="preserve"> về nghị quyết 18-NQ/TW về “ một số vấ dề về tiếp tục đổi mới, sắp xếp tổ chức bộ máy của hệ thống chính trị tinh gọn, hoạt động hiệu lức, hiệu quả ‘’ .Bởi “ cán bộ là gốc của công việc “ do đó việc đổi mới trong bố trí sắp xếp bộ máy của hệ thống chính trị phải tinh gọn sẽ góp phần xây dựng đi lên con đường xã hội chủ nghĩa.</w:t>
      </w:r>
    </w:p>
    <w:p w:rsidR="00457731" w:rsidRPr="00CD4521" w:rsidRDefault="00457731" w:rsidP="00457731">
      <w:pPr>
        <w:shd w:val="clear" w:color="auto" w:fill="FFFFFF"/>
        <w:spacing w:after="0" w:line="240" w:lineRule="auto"/>
        <w:ind w:left="360" w:hanging="360"/>
        <w:jc w:val="both"/>
        <w:rPr>
          <w:rFonts w:ascii="Arial" w:eastAsia="Times New Roman" w:hAnsi="Arial" w:cs="Arial"/>
          <w:b/>
          <w:sz w:val="28"/>
          <w:szCs w:val="28"/>
        </w:rPr>
      </w:pPr>
      <w:r w:rsidRPr="00CD4521">
        <w:rPr>
          <w:rFonts w:ascii="Arial" w:eastAsia="Times New Roman" w:hAnsi="Arial" w:cs="Arial"/>
          <w:b/>
          <w:sz w:val="28"/>
          <w:szCs w:val="28"/>
        </w:rPr>
        <w:t xml:space="preserve">Trả Lời: </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inherit" w:eastAsia="Times New Roman" w:hAnsi="inherit" w:cs="Arial"/>
          <w:b/>
          <w:bCs/>
          <w:sz w:val="26"/>
          <w:szCs w:val="26"/>
          <w:bdr w:val="none" w:sz="0" w:space="0" w:color="auto" w:frame="1"/>
        </w:rPr>
        <w:t>1. Vấn đề về tiếp tục đổi mới, sắp xếp tổ chức bộ máy của hệ thống chính trị tinh gọn, hoạt động hiệu lực, hiệu quảcủa Nghị quyết 18-NQ/TW</w:t>
      </w:r>
      <w:r w:rsidRPr="009A47A9">
        <w:rPr>
          <w:rFonts w:ascii="Arial" w:eastAsia="Times New Roman" w:hAnsi="Arial" w:cs="Arial"/>
          <w:sz w:val="26"/>
          <w:szCs w:val="26"/>
        </w:rPr>
        <w:t>:</w:t>
      </w:r>
    </w:p>
    <w:p w:rsidR="000872FF" w:rsidRPr="009A47A9" w:rsidRDefault="00CD4521"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Pr>
          <w:rFonts w:ascii="Arial" w:eastAsia="Times New Roman" w:hAnsi="Arial" w:cs="Arial"/>
          <w:sz w:val="26"/>
          <w:szCs w:val="26"/>
        </w:rPr>
        <w:t>Đây là</w:t>
      </w:r>
      <w:r w:rsidR="000872FF" w:rsidRPr="009A47A9">
        <w:rPr>
          <w:rFonts w:ascii="Arial" w:eastAsia="Times New Roman" w:hAnsi="Arial" w:cs="Arial"/>
          <w:sz w:val="26"/>
          <w:szCs w:val="26"/>
        </w:rPr>
        <w:t xml:space="preserve">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w:t>
      </w:r>
      <w:r w:rsidR="000872FF" w:rsidRPr="009A47A9">
        <w:rPr>
          <w:rFonts w:ascii="Arial" w:eastAsia="Times New Roman" w:hAnsi="Arial" w:cs="Arial"/>
          <w:sz w:val="26"/>
          <w:szCs w:val="26"/>
        </w:rPr>
        <w:lastRenderedPageBreak/>
        <w:t>đất nước nhanh và bền vững theo định hướng xã hội chủ nghĩa, thể hiện tính ưu việt của chế độ ta.</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Hệ thống chính trị cơ bản ổn định, phù hợp với Cương lĩnh và Hiến pháp; bảo đảm vai trò lãnh đạo của Đảng, quản lý của Nhà nước, phát huy quyền làm chủ của nhân dân, góp phần quan trọng vào những thành tựu to lớn, có ý nghĩa lịch sử của công cuộc đổi mới, xây dựng và bảo vệ Tổ quốc.</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Chức năng, nhiệm vụ, quyền hạn, trách nhiệm, mối quan hệ công tác của cấp uỷ cấp tỉnh, cấp uỷ cấp huyện chưa cụ thể hoá đầy đủ; thiếu quy định khung quy chế làm việc của cấp uỷ các cấp.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xml:space="preserve">Tổ chức bộ máy, phương thức hoạt động của Mặt trận Tổ quốc và các đoàn thể chính trị - xã hội chậm đổi mới, một số nhiệm vụ còn trùng lắp, vẫn còn tình trạng "hành chính hoá", "công chức hoá". Cơ cấu cán bộ, công chức, viên chức giữa các cấp và trong từng cơ quan chưa hợp lý; năng lực, trình độ của đội </w:t>
      </w:r>
      <w:proofErr w:type="gramStart"/>
      <w:r w:rsidRPr="009A47A9">
        <w:rPr>
          <w:rFonts w:ascii="Arial" w:eastAsia="Times New Roman" w:hAnsi="Arial" w:cs="Arial"/>
          <w:sz w:val="26"/>
          <w:szCs w:val="26"/>
        </w:rPr>
        <w:t>ngũ</w:t>
      </w:r>
      <w:proofErr w:type="gramEnd"/>
      <w:r w:rsidRPr="009A47A9">
        <w:rPr>
          <w:rFonts w:ascii="Arial" w:eastAsia="Times New Roman" w:hAnsi="Arial" w:cs="Arial"/>
          <w:sz w:val="26"/>
          <w:szCs w:val="26"/>
        </w:rPr>
        <w:t xml:space="preserve"> cán bộ chuyên trách cấp cơ sở còn hạn chế.</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inherit" w:eastAsia="Times New Roman" w:hAnsi="inherit" w:cs="Arial"/>
          <w:b/>
          <w:bCs/>
          <w:sz w:val="26"/>
          <w:szCs w:val="26"/>
          <w:bdr w:val="none" w:sz="0" w:space="0" w:color="auto" w:frame="1"/>
        </w:rPr>
        <w:t>2. Về phát triển khoa học và công nghệ phục vụ sự nghiệp công nghiệp hóa, hiện đại hóa trong điều kiện kinh tế thị trường định hướng xã hội chủ nghĩa và hội nhập quốc tế:</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xml:space="preserve">Ban Chấp hành Trung ương đã thảo luận sôi nổi và cho nhiều ý kiến về Đề </w:t>
      </w:r>
      <w:proofErr w:type="gramStart"/>
      <w:r w:rsidRPr="009A47A9">
        <w:rPr>
          <w:rFonts w:ascii="Arial" w:eastAsia="Times New Roman" w:hAnsi="Arial" w:cs="Arial"/>
          <w:sz w:val="26"/>
          <w:szCs w:val="26"/>
        </w:rPr>
        <w:t>án</w:t>
      </w:r>
      <w:proofErr w:type="gramEnd"/>
      <w:r w:rsidRPr="009A47A9">
        <w:rPr>
          <w:rFonts w:ascii="Arial" w:eastAsia="Times New Roman" w:hAnsi="Arial" w:cs="Arial"/>
          <w:sz w:val="26"/>
          <w:szCs w:val="26"/>
        </w:rPr>
        <w:t xml:space="preserve"> "Đổi mới căn bản và toàn diện giáo dục và đào tạo đáp ứng yêu cầu công nghiệp hoá, hiện đại hoá trong điều kiện kinh tế thị trường định hướng xã hội chủ nghĩa và hội nhập quốc tế".</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xml:space="preserve">- Trung ương nhận thấy, sau 16 năm thực hiện Nghị quyết Trung ương 2 khoá VIII, trong điều kiện đất nước còn nhiều khó khăn, nguồn lực có hạn, với sự cố gắng, nỗ lực của toàn Đảng, toàn dân, đặc biệt là của đội ngũ nhà giáo, sự nghiệp giáo dục và đào tạo của nước ta đã thu được những </w:t>
      </w:r>
      <w:r w:rsidRPr="009A47A9">
        <w:rPr>
          <w:rFonts w:ascii="Arial" w:eastAsia="Times New Roman" w:hAnsi="Arial" w:cs="Arial"/>
          <w:sz w:val="26"/>
          <w:szCs w:val="26"/>
        </w:rPr>
        <w:lastRenderedPageBreak/>
        <w:t>kết quả, thành tựu rất có ý nghĩa trong việc thực hiện sứ mệnh nâng cao dân trí, đào tạo nhân lực và bồi dưỡng nhân tài.</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Tuy nhiên, đến nay giáo dục và đào tạo nước ta vẫn chưa thực sự trở thành quốc sách hàng đầu, động lực quan trọng nhất cho phát triển; thậm chí còn không ít hạn chế, yếu kém, nhất là về chất lượng giáo dục - đào tạo; công tác quản lý và cơ chế tạo nguồn lực và động lực cho phát triển.</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Để có thể cơ bản trở thành một nước công nghiệp theo hướng hiện đại vào năm 2020, nước ta đang đứng trước yêu cầu đổi mới mô hình tăng trưởng, cơ cấu lại nền kinh tế theo hướng nâng cao chất lượng, hiệu quả, sức cạnh tranh dựa nhiều hơn vào yếu tố năng suất tổng hợp (TFP) và kinh tế tri thức. Sự nghiệp đẩy mạnh công nghiệp hoá, hiện đại hoá trong thời đại toàn cầu hoá, phát triển nhanh chóng của khoa học - công nghệ đòi hỏi và cũng tạo điều kiện để nước ta đẩy mạnh toàn diện giáo dục và đào tạo, phát triển nguồn nhân lực có chất lượng, nhất là nguồn nhân lực chất lượng cao.</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xml:space="preserve">- Những kết quả, thành tựu đã đạt được về quy mô, </w:t>
      </w:r>
      <w:proofErr w:type="gramStart"/>
      <w:r w:rsidRPr="009A47A9">
        <w:rPr>
          <w:rFonts w:ascii="Arial" w:eastAsia="Times New Roman" w:hAnsi="Arial" w:cs="Arial"/>
          <w:sz w:val="26"/>
          <w:szCs w:val="26"/>
        </w:rPr>
        <w:t>nguồn</w:t>
      </w:r>
      <w:proofErr w:type="gramEnd"/>
      <w:r w:rsidRPr="009A47A9">
        <w:rPr>
          <w:rFonts w:ascii="Arial" w:eastAsia="Times New Roman" w:hAnsi="Arial" w:cs="Arial"/>
          <w:sz w:val="26"/>
          <w:szCs w:val="26"/>
        </w:rPr>
        <w:t xml:space="preserve"> nhân lực và cơ sở vật chất kỹ thuật hiện có cũng cho phép chúng ta chuyển sang giai đoạn phát triển mới, cao hơn về chất. Đó chính là lý do giải thích vì sao Đại hội XI của Đảng đề ra chủ trương phải đổi mới căn bản và toàn diện giáo dục và đào tạo.</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inherit" w:eastAsia="Times New Roman" w:hAnsi="inherit" w:cs="Arial"/>
          <w:b/>
          <w:bCs/>
          <w:sz w:val="26"/>
          <w:szCs w:val="26"/>
          <w:bdr w:val="none" w:sz="0" w:space="0" w:color="auto" w:frame="1"/>
        </w:rPr>
        <w:t>3. Đổi mới căn bản, toàn diện giáo dục và đào tạo, đáp ứng yêu cầu công nghiệp hóa, hiện đại hóa trong điều kiện kinh tế thị trường định hướng xã hội chủ nghĩa và hội nhập quốc tế:</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Ban Chấp hành Trung ương tiếp tục khẳng định, phát triển khoa học và công nghệ là quốc sách hàng đầu, là một động lực quan trọng trong sự nghiệp công nghiệp hoá, hiện đại hoá. Nhân lực khoa học và công nghệ là tài nguyên vô giá của đất nước; trí thức khoa học và công nghệ là nguồn lực đặc biệt quan trọng trong phát triển kinh tế tri thức.</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lastRenderedPageBreak/>
        <w:t>- Đầu tư cho nhân lực khoa học và công nghệ, đãi ngộ người tài là đầu tư cho phát triển bền vững, trực tiếp nâng tầm trí tuệ và sức mạnh của dân tộc.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Ưu tiên và tập trung mọi nguồn lực cho phát triển khoa học và công nghệ.</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xml:space="preserve">-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w:t>
      </w:r>
      <w:proofErr w:type="gramStart"/>
      <w:r w:rsidRPr="009A47A9">
        <w:rPr>
          <w:rFonts w:ascii="Arial" w:eastAsia="Times New Roman" w:hAnsi="Arial" w:cs="Arial"/>
          <w:sz w:val="26"/>
          <w:szCs w:val="26"/>
        </w:rPr>
        <w:t>thu</w:t>
      </w:r>
      <w:proofErr w:type="gramEnd"/>
      <w:r w:rsidRPr="009A47A9">
        <w:rPr>
          <w:rFonts w:ascii="Arial" w:eastAsia="Times New Roman" w:hAnsi="Arial" w:cs="Arial"/>
          <w:sz w:val="26"/>
          <w:szCs w:val="26"/>
        </w:rPr>
        <w:t xml:space="preserve"> hút nguồn lực và chuyên gia người Việt Nam định cư ở nước ngoài và người nước ngoài tham gia các dự án khoa học - công nghệ của Việt Nam.</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Trong đó, đổi mới công tác quản lý nhà nước, đổi mới tổ chức, hoạt động và cơ chế, chính sách là khâu đột phá. Tập trung ưu tiên tháo gỡ các vướng mắc trong công tác kế hoạch, đầu tư, tài chính, đặc biệt là cơ chế cấp phát, thanh quyết toán kinh phí cho các hoạt động khoa học và công nghệ.</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lastRenderedPageBreak/>
        <w:t>Liên quan đến chuyên đề</w:t>
      </w:r>
      <w:proofErr w:type="gramStart"/>
      <w:r w:rsidRPr="009A47A9">
        <w:rPr>
          <w:rFonts w:ascii="Arial" w:eastAsia="Times New Roman" w:hAnsi="Arial" w:cs="Arial"/>
          <w:sz w:val="26"/>
          <w:szCs w:val="26"/>
        </w:rPr>
        <w:t>:“</w:t>
      </w:r>
      <w:proofErr w:type="gramEnd"/>
      <w:r w:rsidRPr="009A47A9">
        <w:rPr>
          <w:rFonts w:ascii="Arial" w:eastAsia="Times New Roman" w:hAnsi="Arial" w:cs="Arial"/>
          <w:sz w:val="26"/>
          <w:szCs w:val="26"/>
        </w:rPr>
        <w:t>Đổi mới căn bản, toàn diện giáo dục và đào tạo, đáp ứng yêu cầu công nghiệp hóa, hiện đại hóa trong điều kiện kinh tế thị trường định hướng xã hội chủ nghĩa và hội nhập quốc tế”.</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tỉnh nhà.</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inherit" w:eastAsia="Times New Roman" w:hAnsi="inherit" w:cs="Arial"/>
          <w:b/>
          <w:bCs/>
          <w:sz w:val="26"/>
          <w:szCs w:val="26"/>
          <w:bdr w:val="none" w:sz="0" w:space="0" w:color="auto" w:frame="1"/>
        </w:rPr>
        <w:t>* Các giải pháp nhằm thực hiện có hiệu quả Nghị quyết ở đơn vị công tác:</w:t>
      </w:r>
    </w:p>
    <w:p w:rsidR="000872FF" w:rsidRPr="009A47A9" w:rsidRDefault="007B6C7E"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Pr>
          <w:rFonts w:ascii="Arial" w:eastAsia="Times New Roman" w:hAnsi="Arial" w:cs="Arial"/>
          <w:sz w:val="26"/>
          <w:szCs w:val="26"/>
        </w:rPr>
        <w:t>Là một nhân viên</w:t>
      </w:r>
      <w:proofErr w:type="gramStart"/>
      <w:r>
        <w:rPr>
          <w:rFonts w:ascii="Arial" w:eastAsia="Times New Roman" w:hAnsi="Arial" w:cs="Arial"/>
          <w:sz w:val="26"/>
          <w:szCs w:val="26"/>
        </w:rPr>
        <w:t>,</w:t>
      </w:r>
      <w:r w:rsidR="000872FF" w:rsidRPr="009A47A9">
        <w:rPr>
          <w:rFonts w:ascii="Arial" w:eastAsia="Times New Roman" w:hAnsi="Arial" w:cs="Arial"/>
          <w:sz w:val="26"/>
          <w:szCs w:val="26"/>
        </w:rPr>
        <w:t>tôi</w:t>
      </w:r>
      <w:proofErr w:type="gramEnd"/>
      <w:r w:rsidR="000872FF" w:rsidRPr="009A47A9">
        <w:rPr>
          <w:rFonts w:ascii="Arial" w:eastAsia="Times New Roman" w:hAnsi="Arial" w:cs="Arial"/>
          <w:sz w:val="26"/>
          <w:szCs w:val="26"/>
        </w:rPr>
        <w:t xml:space="preserve"> ý thức và quan tâm đến từng vấn đề mà nghị quyết 18-NQ/TW đã đề ra. Bản thân cần tuyên truyền sâu rộng </w:t>
      </w:r>
      <w:r>
        <w:rPr>
          <w:rFonts w:ascii="Arial" w:eastAsia="Times New Roman" w:hAnsi="Arial" w:cs="Arial"/>
          <w:sz w:val="26"/>
          <w:szCs w:val="26"/>
        </w:rPr>
        <w:t>trong quần chúng nhân viên</w:t>
      </w:r>
      <w:r w:rsidR="000872FF" w:rsidRPr="009A47A9">
        <w:rPr>
          <w:rFonts w:ascii="Arial" w:eastAsia="Times New Roman" w:hAnsi="Arial" w:cs="Arial"/>
          <w:sz w:val="26"/>
          <w:szCs w:val="26"/>
        </w:rPr>
        <w:t xml:space="preserve">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Cần xác định được trách nhiệm và nhiệm vụ của mình, luôn phấn đấu hoàn thành tốt nhiệm vụ được giao;</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xml:space="preserve">- Nghiên cứu, ứng dụng khoa học </w:t>
      </w:r>
      <w:r w:rsidR="007B6C7E">
        <w:rPr>
          <w:rFonts w:ascii="Arial" w:eastAsia="Times New Roman" w:hAnsi="Arial" w:cs="Arial"/>
          <w:sz w:val="26"/>
          <w:szCs w:val="26"/>
        </w:rPr>
        <w:t>công nghệ vào công việc mã hóa sách, hồ sơ</w:t>
      </w:r>
      <w:r w:rsidRPr="009A47A9">
        <w:rPr>
          <w:rFonts w:ascii="Arial" w:eastAsia="Times New Roman" w:hAnsi="Arial" w:cs="Arial"/>
          <w:sz w:val="26"/>
          <w:szCs w:val="26"/>
        </w:rPr>
        <w:t>, góp phần tích cực vào sự phát triển kinh tế xã hội; tự học và trau dồi kiến thức kĩ năng nghiệp vụ chuyên môn; tu dưỡng đạo đức, lối sống, kĩ năng góp phần nâng cao nă</w:t>
      </w:r>
      <w:r w:rsidR="007B6C7E">
        <w:rPr>
          <w:rFonts w:ascii="Arial" w:eastAsia="Times New Roman" w:hAnsi="Arial" w:cs="Arial"/>
          <w:sz w:val="26"/>
          <w:szCs w:val="26"/>
        </w:rPr>
        <w:t>ng lực và phẩm chất của nhân viên trong ngành giáo dục</w:t>
      </w:r>
      <w:r w:rsidRPr="009A47A9">
        <w:rPr>
          <w:rFonts w:ascii="Arial" w:eastAsia="Times New Roman" w:hAnsi="Arial" w:cs="Arial"/>
          <w:sz w:val="26"/>
          <w:szCs w:val="26"/>
        </w:rPr>
        <w:t>;</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xml:space="preserve">-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Cố gắng phấn đấu trau dồi chuyên môn để có kiến </w:t>
      </w:r>
      <w:bookmarkStart w:id="0" w:name="_GoBack"/>
      <w:bookmarkEnd w:id="0"/>
      <w:r w:rsidRPr="009A47A9">
        <w:rPr>
          <w:rFonts w:ascii="Arial" w:eastAsia="Times New Roman" w:hAnsi="Arial" w:cs="Arial"/>
          <w:sz w:val="26"/>
          <w:szCs w:val="26"/>
        </w:rPr>
        <w:lastRenderedPageBreak/>
        <w:t>thức chuyên môn sâu rộng, có trình độ sư phạm lành nghề, biết ứng sử tinh tế, biết sử dụ</w:t>
      </w:r>
      <w:r w:rsidR="007B6C7E">
        <w:rPr>
          <w:rFonts w:ascii="Arial" w:eastAsia="Times New Roman" w:hAnsi="Arial" w:cs="Arial"/>
          <w:sz w:val="26"/>
          <w:szCs w:val="26"/>
        </w:rPr>
        <w:t xml:space="preserve">ng các công nghệ tin vào </w:t>
      </w:r>
      <w:r w:rsidR="00FE2E3D">
        <w:rPr>
          <w:rFonts w:ascii="Arial" w:eastAsia="Times New Roman" w:hAnsi="Arial" w:cs="Arial"/>
          <w:sz w:val="26"/>
          <w:szCs w:val="26"/>
        </w:rPr>
        <w:t xml:space="preserve">truyền thông </w:t>
      </w:r>
      <w:r w:rsidR="007B6C7E">
        <w:rPr>
          <w:rFonts w:ascii="Arial" w:eastAsia="Times New Roman" w:hAnsi="Arial" w:cs="Arial"/>
          <w:sz w:val="26"/>
          <w:szCs w:val="26"/>
        </w:rPr>
        <w:t>thư viện</w:t>
      </w:r>
      <w:r w:rsidRPr="009A47A9">
        <w:rPr>
          <w:rFonts w:ascii="Arial" w:eastAsia="Times New Roman" w:hAnsi="Arial" w:cs="Arial"/>
          <w:sz w:val="26"/>
          <w:szCs w:val="26"/>
        </w:rPr>
        <w:t>, biết định hướng phát triển của học sinh theo mục tiêu giáo dục nhưng cũng đảm bảo được sự tự do của học sinh trong hoạt động nhận thức, là tấm gương cho học sinh noi theo.</w:t>
      </w:r>
    </w:p>
    <w:p w:rsidR="00A5006A" w:rsidRPr="009A47A9" w:rsidRDefault="00A5006A" w:rsidP="001450AE">
      <w:pPr>
        <w:rPr>
          <w:rFonts w:ascii="Times New Roman" w:hAnsi="Times New Roman" w:cs="Times New Roman"/>
          <w:sz w:val="26"/>
          <w:szCs w:val="26"/>
        </w:rPr>
      </w:pPr>
    </w:p>
    <w:p w:rsidR="009A47A9" w:rsidRPr="00AE4F27" w:rsidRDefault="00F82E28" w:rsidP="00F82E28">
      <w:pPr>
        <w:ind w:left="6480"/>
        <w:rPr>
          <w:rFonts w:ascii="Times New Roman" w:hAnsi="Times New Roman" w:cs="Times New Roman"/>
          <w:b/>
          <w:sz w:val="26"/>
          <w:szCs w:val="26"/>
        </w:rPr>
      </w:pPr>
      <w:r w:rsidRPr="00AE4F27">
        <w:rPr>
          <w:rFonts w:ascii="Times New Roman" w:hAnsi="Times New Roman" w:cs="Times New Roman"/>
          <w:b/>
          <w:sz w:val="26"/>
          <w:szCs w:val="26"/>
        </w:rPr>
        <w:t xml:space="preserve">Người viết bài </w:t>
      </w:r>
      <w:proofErr w:type="gramStart"/>
      <w:r w:rsidRPr="00AE4F27">
        <w:rPr>
          <w:rFonts w:ascii="Times New Roman" w:hAnsi="Times New Roman" w:cs="Times New Roman"/>
          <w:b/>
          <w:sz w:val="26"/>
          <w:szCs w:val="26"/>
        </w:rPr>
        <w:t>thu</w:t>
      </w:r>
      <w:proofErr w:type="gramEnd"/>
      <w:r w:rsidRPr="00AE4F27">
        <w:rPr>
          <w:rFonts w:ascii="Times New Roman" w:hAnsi="Times New Roman" w:cs="Times New Roman"/>
          <w:b/>
          <w:sz w:val="26"/>
          <w:szCs w:val="26"/>
        </w:rPr>
        <w:t xml:space="preserve"> hoạch</w:t>
      </w:r>
    </w:p>
    <w:p w:rsidR="00AE4F27" w:rsidRPr="00AE4F27" w:rsidRDefault="00AE4F27" w:rsidP="00AE4F27">
      <w:pPr>
        <w:rPr>
          <w:rFonts w:ascii="Times New Roman" w:hAnsi="Times New Roman" w:cs="Times New Roman"/>
          <w:b/>
          <w:sz w:val="26"/>
          <w:szCs w:val="26"/>
        </w:rPr>
      </w:pPr>
    </w:p>
    <w:p w:rsidR="00AE4F27" w:rsidRPr="00AE4F27" w:rsidRDefault="00AE4F27" w:rsidP="00F82E28">
      <w:pPr>
        <w:ind w:left="6480"/>
        <w:rPr>
          <w:rFonts w:ascii="Times New Roman" w:hAnsi="Times New Roman" w:cs="Times New Roman"/>
          <w:b/>
          <w:sz w:val="26"/>
          <w:szCs w:val="26"/>
        </w:rPr>
      </w:pPr>
    </w:p>
    <w:p w:rsidR="00AE4F27" w:rsidRPr="00AE4F27" w:rsidRDefault="00AE4F27" w:rsidP="00F82E28">
      <w:pPr>
        <w:ind w:left="6480"/>
        <w:rPr>
          <w:rFonts w:ascii="Times New Roman" w:hAnsi="Times New Roman" w:cs="Times New Roman"/>
          <w:b/>
          <w:sz w:val="26"/>
          <w:szCs w:val="26"/>
        </w:rPr>
      </w:pPr>
      <w:r w:rsidRPr="00AE4F27">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FD77C1">
        <w:rPr>
          <w:rFonts w:ascii="Times New Roman" w:hAnsi="Times New Roman" w:cs="Times New Roman"/>
          <w:b/>
          <w:sz w:val="26"/>
          <w:szCs w:val="26"/>
        </w:rPr>
        <w:t xml:space="preserve">Đặng Thu Hà </w:t>
      </w:r>
    </w:p>
    <w:p w:rsidR="00F82E28" w:rsidRPr="009A47A9" w:rsidRDefault="00F82E28" w:rsidP="00F82E28">
      <w:pPr>
        <w:ind w:left="6480"/>
        <w:rPr>
          <w:rFonts w:ascii="Times New Roman" w:hAnsi="Times New Roman" w:cs="Times New Roman"/>
          <w:sz w:val="26"/>
          <w:szCs w:val="26"/>
        </w:rPr>
      </w:pPr>
    </w:p>
    <w:sectPr w:rsidR="00F82E28" w:rsidRPr="009A47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6C00EF"/>
    <w:multiLevelType w:val="multilevel"/>
    <w:tmpl w:val="081C7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0CC4C48"/>
    <w:multiLevelType w:val="multilevel"/>
    <w:tmpl w:val="6A0A7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9F8"/>
    <w:rsid w:val="000872FF"/>
    <w:rsid w:val="000B4A4E"/>
    <w:rsid w:val="000B54B3"/>
    <w:rsid w:val="001450AE"/>
    <w:rsid w:val="00457731"/>
    <w:rsid w:val="00755252"/>
    <w:rsid w:val="007B6C7E"/>
    <w:rsid w:val="008C26E3"/>
    <w:rsid w:val="009A47A9"/>
    <w:rsid w:val="00A5006A"/>
    <w:rsid w:val="00AE4F27"/>
    <w:rsid w:val="00CD4521"/>
    <w:rsid w:val="00E60EF4"/>
    <w:rsid w:val="00F409F8"/>
    <w:rsid w:val="00F82E28"/>
    <w:rsid w:val="00FD77C1"/>
    <w:rsid w:val="00FE2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006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5006A"/>
    <w:rPr>
      <w:color w:val="0000FF"/>
      <w:u w:val="single"/>
    </w:rPr>
  </w:style>
  <w:style w:type="character" w:styleId="Strong">
    <w:name w:val="Strong"/>
    <w:basedOn w:val="DefaultParagraphFont"/>
    <w:uiPriority w:val="22"/>
    <w:qFormat/>
    <w:rsid w:val="000872FF"/>
    <w:rPr>
      <w:b/>
      <w:bCs/>
    </w:rPr>
  </w:style>
  <w:style w:type="paragraph" w:styleId="ListParagraph">
    <w:name w:val="List Paragraph"/>
    <w:basedOn w:val="Normal"/>
    <w:uiPriority w:val="34"/>
    <w:qFormat/>
    <w:rsid w:val="000872F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006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5006A"/>
    <w:rPr>
      <w:color w:val="0000FF"/>
      <w:u w:val="single"/>
    </w:rPr>
  </w:style>
  <w:style w:type="character" w:styleId="Strong">
    <w:name w:val="Strong"/>
    <w:basedOn w:val="DefaultParagraphFont"/>
    <w:uiPriority w:val="22"/>
    <w:qFormat/>
    <w:rsid w:val="000872FF"/>
    <w:rPr>
      <w:b/>
      <w:bCs/>
    </w:rPr>
  </w:style>
  <w:style w:type="paragraph" w:styleId="ListParagraph">
    <w:name w:val="List Paragraph"/>
    <w:basedOn w:val="Normal"/>
    <w:uiPriority w:val="34"/>
    <w:qFormat/>
    <w:rsid w:val="000872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43781">
      <w:bodyDiv w:val="1"/>
      <w:marLeft w:val="0"/>
      <w:marRight w:val="0"/>
      <w:marTop w:val="0"/>
      <w:marBottom w:val="0"/>
      <w:divBdr>
        <w:top w:val="none" w:sz="0" w:space="0" w:color="auto"/>
        <w:left w:val="none" w:sz="0" w:space="0" w:color="auto"/>
        <w:bottom w:val="none" w:sz="0" w:space="0" w:color="auto"/>
        <w:right w:val="none" w:sz="0" w:space="0" w:color="auto"/>
      </w:divBdr>
    </w:div>
    <w:div w:id="1707756827">
      <w:bodyDiv w:val="1"/>
      <w:marLeft w:val="0"/>
      <w:marRight w:val="0"/>
      <w:marTop w:val="0"/>
      <w:marBottom w:val="0"/>
      <w:divBdr>
        <w:top w:val="none" w:sz="0" w:space="0" w:color="auto"/>
        <w:left w:val="none" w:sz="0" w:space="0" w:color="auto"/>
        <w:bottom w:val="none" w:sz="0" w:space="0" w:color="auto"/>
        <w:right w:val="none" w:sz="0" w:space="0" w:color="auto"/>
      </w:divBdr>
    </w:div>
    <w:div w:id="2138912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779DB-8C8C-41CE-851D-F076BBFC6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1964</Words>
  <Characters>11198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5</cp:revision>
  <dcterms:created xsi:type="dcterms:W3CDTF">2018-03-02T06:23:00Z</dcterms:created>
  <dcterms:modified xsi:type="dcterms:W3CDTF">2018-03-02T06:43:00Z</dcterms:modified>
</cp:coreProperties>
</file>